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E84" w:rsidRPr="00DC5C88" w:rsidRDefault="00995E84" w:rsidP="00DC5C88">
      <w:pPr>
        <w:spacing w:after="0" w:line="240" w:lineRule="auto"/>
        <w:rPr>
          <w:rFonts w:ascii="Verdana" w:hAnsi="Verdana" w:cs="Calibri"/>
          <w:bCs/>
          <w:color w:val="000000"/>
          <w:lang w:eastAsia="es-AR"/>
        </w:rPr>
      </w:pPr>
      <w:r w:rsidRPr="00DC5C88">
        <w:rPr>
          <w:rFonts w:ascii="Verdana" w:hAnsi="Verdana" w:cs="Calibri"/>
          <w:bCs/>
          <w:color w:val="000000"/>
          <w:lang w:eastAsia="es-AR"/>
        </w:rPr>
        <w:t>Subte</w:t>
      </w:r>
    </w:p>
    <w:p w:rsidR="006828E9" w:rsidRPr="00DC5C88" w:rsidRDefault="00995E84" w:rsidP="00DC5C88">
      <w:pPr>
        <w:spacing w:after="0" w:line="240" w:lineRule="auto"/>
        <w:rPr>
          <w:rFonts w:ascii="Verdana" w:hAnsi="Verdana" w:cs="Calibri"/>
          <w:bCs/>
          <w:color w:val="000000"/>
          <w:sz w:val="32"/>
          <w:szCs w:val="32"/>
          <w:lang w:eastAsia="es-AR"/>
        </w:rPr>
      </w:pPr>
      <w:r w:rsidRPr="00DC5C88"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Un </w:t>
      </w:r>
      <w:r w:rsidR="00C51CBC"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gran </w:t>
      </w:r>
      <w:r w:rsidRPr="00DC5C88"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homenaje </w:t>
      </w:r>
      <w:r w:rsidR="00C51CBC">
        <w:rPr>
          <w:rFonts w:ascii="Verdana" w:hAnsi="Verdana" w:cs="Calibri"/>
          <w:bCs/>
          <w:color w:val="000000"/>
          <w:sz w:val="32"/>
          <w:szCs w:val="32"/>
          <w:lang w:eastAsia="es-AR"/>
        </w:rPr>
        <w:t>a Carlos Gardel</w:t>
      </w:r>
      <w:r w:rsidRPr="00DC5C88">
        <w:rPr>
          <w:rFonts w:ascii="Verdana" w:hAnsi="Verdana" w:cs="Calibri"/>
          <w:bCs/>
          <w:color w:val="000000"/>
          <w:sz w:val="32"/>
          <w:szCs w:val="32"/>
          <w:lang w:eastAsia="es-AR"/>
        </w:rPr>
        <w:t xml:space="preserve"> en su estación</w:t>
      </w:r>
      <w:r w:rsidR="00C51CBC">
        <w:rPr>
          <w:rFonts w:ascii="Verdana" w:hAnsi="Verdana" w:cs="Calibri"/>
          <w:bCs/>
          <w:color w:val="000000"/>
          <w:sz w:val="32"/>
          <w:szCs w:val="32"/>
          <w:lang w:eastAsia="es-AR"/>
        </w:rPr>
        <w:t>.</w:t>
      </w:r>
    </w:p>
    <w:p w:rsidR="00995E84" w:rsidRDefault="00EE18AE" w:rsidP="00DC5C88">
      <w:pPr>
        <w:spacing w:after="0" w:line="240" w:lineRule="auto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El artista </w:t>
      </w:r>
      <w:r w:rsidR="00995E84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>Marino Santa María inmortaliz</w:t>
      </w:r>
      <w:r w:rsidR="00C51CBC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ó al zorzal criollo </w:t>
      </w:r>
      <w:r w:rsidR="00995E84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en el barrio </w:t>
      </w:r>
      <w:r w:rsidR="0080699F">
        <w:rPr>
          <w:rFonts w:ascii="Verdana" w:hAnsi="Verdana" w:cs="Calibri"/>
          <w:bCs/>
          <w:color w:val="000000"/>
          <w:sz w:val="20"/>
          <w:szCs w:val="20"/>
          <w:lang w:eastAsia="es-AR"/>
        </w:rPr>
        <w:t>del Abasto</w:t>
      </w:r>
      <w:r w:rsidR="00995E84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. </w:t>
      </w:r>
    </w:p>
    <w:p w:rsidR="00DC5C88" w:rsidRPr="00DC5C88" w:rsidRDefault="00DC5C88" w:rsidP="00DC5C88">
      <w:pPr>
        <w:spacing w:after="0" w:line="240" w:lineRule="auto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p w:rsidR="0080699F" w:rsidRDefault="00995E84" w:rsidP="0080699F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>(Ciu</w:t>
      </w:r>
      <w:r w:rsidR="0080699F">
        <w:rPr>
          <w:rFonts w:ascii="Verdana" w:hAnsi="Verdana" w:cs="Calibri"/>
          <w:bCs/>
          <w:color w:val="000000"/>
          <w:sz w:val="20"/>
          <w:szCs w:val="20"/>
          <w:lang w:eastAsia="es-AR"/>
        </w:rPr>
        <w:t>dad Autónoma de Buenos Aires, 20</w:t>
      </w:r>
      <w:r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de febrero de 2015).- </w:t>
      </w:r>
      <w:r w:rsidR="00940ED2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>La estación Carlos Gardel de la Línea B estrenó cuatro nuevos murales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="00EE18AE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>que recuerdan al popular cantor y homenajean al tango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>,</w:t>
      </w:r>
      <w:r w:rsidR="0080699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en uno de los barrios más tangueros de la Ciudad.</w:t>
      </w:r>
    </w:p>
    <w:p w:rsidR="0080699F" w:rsidRDefault="00940ED2" w:rsidP="0080699F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Las nuevas obras 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>del artista plástico</w:t>
      </w:r>
      <w:r w:rsidR="00EE18AE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Marino Santa María </w:t>
      </w:r>
      <w:r w:rsidR="0080699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fueron emplazadas </w:t>
      </w:r>
      <w:r w:rsidR="0080699F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en el marco del Plan de Gestión Cultural y Patrimonial </w:t>
      </w:r>
      <w:r w:rsidR="0080699F">
        <w:rPr>
          <w:rFonts w:ascii="Verdana" w:hAnsi="Verdana" w:cs="Calibri"/>
          <w:bCs/>
          <w:color w:val="000000"/>
          <w:sz w:val="20"/>
          <w:szCs w:val="20"/>
          <w:lang w:eastAsia="es-AR"/>
        </w:rPr>
        <w:t>de Subterráneos de Buenos Aires, que tiene como objeto lograr una mejora sustancial en el entorno de estaciones a través de su puesta en valor con piezas de reconocidos artistas.</w:t>
      </w:r>
    </w:p>
    <w:p w:rsidR="00940ED2" w:rsidRDefault="0080699F" w:rsidP="001F422A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Los murales fueron </w:t>
      </w:r>
      <w:r w:rsidR="00940ED2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>rea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lizado</w:t>
      </w:r>
      <w:r w:rsidR="00940ED2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s 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>e</w:t>
      </w:r>
      <w:r w:rsidR="00DC5C88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n la técnica de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mosaico</w:t>
      </w:r>
      <w:r w:rsidR="00DC5C88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veneciano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y transformaron</w:t>
      </w:r>
      <w:r w:rsidR="00DC5C88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la estación en un verdadero memorial </w:t>
      </w:r>
      <w:r w:rsidR="001F422A">
        <w:rPr>
          <w:rFonts w:ascii="Verdana" w:hAnsi="Verdana" w:cs="Calibri"/>
          <w:bCs/>
          <w:color w:val="000000"/>
          <w:sz w:val="20"/>
          <w:szCs w:val="20"/>
          <w:lang w:eastAsia="es-AR"/>
        </w:rPr>
        <w:t>dirigido</w:t>
      </w:r>
      <w:r w:rsidR="00DC5C88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>a</w:t>
      </w:r>
      <w:r w:rsidR="00DC5C88" w:rsidRPr="00DC5C88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 cantante, compositor </w:t>
      </w:r>
      <w:r w:rsidR="00C51CBC">
        <w:rPr>
          <w:rFonts w:ascii="Verdana" w:hAnsi="Verdana" w:cs="Calibri"/>
          <w:bCs/>
          <w:color w:val="000000"/>
          <w:sz w:val="20"/>
          <w:szCs w:val="20"/>
          <w:lang w:eastAsia="es-AR"/>
        </w:rPr>
        <w:t>y actor que creció en el barrio del Mercado de Abasto.</w:t>
      </w:r>
    </w:p>
    <w:p w:rsidR="00C51CBC" w:rsidRDefault="0080699F" w:rsidP="001F422A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Las obras pertenecen a la serie</w:t>
      </w:r>
      <w:r w:rsidR="00C51CBC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“Gardel ha</w:t>
      </w:r>
      <w:r w:rsidR="001F422A">
        <w:rPr>
          <w:rFonts w:ascii="Verdana" w:hAnsi="Verdana" w:cs="Calibri"/>
          <w:bCs/>
          <w:color w:val="000000"/>
          <w:sz w:val="20"/>
          <w:szCs w:val="20"/>
          <w:lang w:eastAsia="es-AR"/>
        </w:rPr>
        <w:t>y uno sólo”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y</w:t>
      </w:r>
      <w:r w:rsidR="00EE18AE" w:rsidRP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>se</w:t>
      </w:r>
      <w:r w:rsidR="00EE18AE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ubic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aron</w:t>
      </w:r>
      <w:r w:rsidR="00EE18AE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en el vestíbulo de la estación y 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>en</w:t>
      </w:r>
      <w:r w:rsidR="00EE18AE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paredes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de</w:t>
      </w:r>
      <w:r w:rsidR="00EE18AE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andenes.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En ellos,</w:t>
      </w:r>
      <w:r w:rsidR="001F422A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se puede apreciar </w:t>
      </w:r>
      <w:r w:rsidR="00C51CBC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la </w:t>
      </w:r>
      <w:r w:rsid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característica </w:t>
      </w:r>
      <w:r w:rsidR="00C51CBC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sonrisa del cantante </w:t>
      </w:r>
      <w:r w:rsid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>sobre</w:t>
      </w:r>
      <w:r w:rsidR="00C51CBC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fondos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c</w:t>
      </w:r>
      <w:r w:rsidR="001F422A">
        <w:rPr>
          <w:rFonts w:ascii="Verdana" w:hAnsi="Verdana" w:cs="Calibri"/>
          <w:bCs/>
          <w:color w:val="000000"/>
          <w:sz w:val="20"/>
          <w:szCs w:val="20"/>
          <w:lang w:eastAsia="es-AR"/>
        </w:rPr>
        <w:t>olor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idos</w:t>
      </w:r>
      <w:r w:rsidR="001F422A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</w:t>
      </w:r>
      <w:r w:rsidR="00C51CBC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>y cú</w:t>
      </w:r>
      <w:r w:rsidR="00C74D0F"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pulas de edificios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típicos de</w:t>
      </w:r>
      <w:r w:rsid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la Avenida Corrientes. </w:t>
      </w:r>
    </w:p>
    <w:p w:rsidR="0080699F" w:rsidRPr="00DC5C88" w:rsidRDefault="0080699F" w:rsidP="0080699F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“Estas ornamentaciones se realizan con la idea de que los usuarios las incorpor</w:t>
      </w:r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>en como parte del paisaje habitual del Subte y puedan disfrutarlas en cada viaje cuando van desde el trabajo o el estudio a sus casas”,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señaló al respecto Verónica López Quesada, </w:t>
      </w:r>
      <w:proofErr w:type="spellStart"/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Gerenta</w:t>
      </w:r>
      <w:proofErr w:type="spellEnd"/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Corporativa y Comercial de Subterráneos de Buenos Aires. </w:t>
      </w:r>
    </w:p>
    <w:p w:rsidR="00F864FD" w:rsidRDefault="00C74D0F" w:rsidP="001F422A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 w:rsidRPr="001F422A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La técnica </w:t>
      </w:r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es un trabajo artesanal que demandó colocar más de 1500 </w:t>
      </w:r>
      <w:proofErr w:type="spellStart"/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>venecitas</w:t>
      </w:r>
      <w:proofErr w:type="spellEnd"/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por mural y se destaca</w:t>
      </w:r>
      <w:r w:rsidRPr="001F422A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por su alta resistencia y duración. </w:t>
      </w:r>
    </w:p>
    <w:p w:rsidR="00F864FD" w:rsidRDefault="00C74D0F" w:rsidP="001F422A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>Las obras conviven con las</w:t>
      </w:r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realizadas por Santa María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sobre las calles </w:t>
      </w:r>
      <w:r w:rsidRPr="00C74D0F">
        <w:rPr>
          <w:rFonts w:ascii="Verdana" w:hAnsi="Verdana" w:cs="Calibri"/>
          <w:bCs/>
          <w:color w:val="000000"/>
          <w:sz w:val="20"/>
          <w:szCs w:val="20"/>
          <w:lang w:eastAsia="es-AR"/>
        </w:rPr>
        <w:t>Zelaya y Anchorena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 y </w:t>
      </w:r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>conforman u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n homenaje permanente al 2x4</w:t>
      </w:r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>.</w:t>
      </w:r>
    </w:p>
    <w:p w:rsidR="00804A97" w:rsidRDefault="003F748E" w:rsidP="001F422A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Subterráneos de Buenos Aires continúa trabajando para poner en valor las estaciones de la red a través de las obras y el talento de </w:t>
      </w:r>
      <w:r w:rsidR="00EE18AE"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los </w:t>
      </w: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 xml:space="preserve">artistas locales. </w:t>
      </w:r>
    </w:p>
    <w:p w:rsidR="003F748E" w:rsidRDefault="003F748E" w:rsidP="001F422A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</w:p>
    <w:p w:rsidR="00C74D0F" w:rsidRPr="001F422A" w:rsidRDefault="003F748E" w:rsidP="001F422A">
      <w:pPr>
        <w:jc w:val="both"/>
        <w:rPr>
          <w:rFonts w:ascii="Verdana" w:hAnsi="Verdana" w:cs="Calibri"/>
          <w:bCs/>
          <w:color w:val="000000"/>
          <w:sz w:val="20"/>
          <w:szCs w:val="20"/>
          <w:lang w:eastAsia="es-AR"/>
        </w:rPr>
      </w:pPr>
      <w:r>
        <w:rPr>
          <w:rFonts w:ascii="Verdana" w:hAnsi="Verdana" w:cs="Calibri"/>
          <w:bCs/>
          <w:color w:val="000000"/>
          <w:sz w:val="20"/>
          <w:szCs w:val="20"/>
          <w:lang w:eastAsia="es-AR"/>
        </w:rPr>
        <w:t>Más información en: www.buenosaires.gob.ar</w:t>
      </w:r>
      <w:r w:rsidR="00F864FD">
        <w:rPr>
          <w:rFonts w:ascii="Verdana" w:hAnsi="Verdana" w:cs="Calibri"/>
          <w:bCs/>
          <w:color w:val="000000"/>
          <w:sz w:val="20"/>
          <w:szCs w:val="20"/>
          <w:lang w:eastAsia="es-AR"/>
        </w:rPr>
        <w:t>/subte</w:t>
      </w:r>
    </w:p>
    <w:p w:rsidR="007253A5" w:rsidRDefault="007253A5"/>
    <w:p w:rsidR="00995E84" w:rsidRDefault="00995E84"/>
    <w:p w:rsidR="00995E84" w:rsidRDefault="00995E84"/>
    <w:sectPr w:rsidR="00995E84" w:rsidSect="00DC5C88">
      <w:headerReference w:type="default" r:id="rId6"/>
      <w:footerReference w:type="default" r:id="rId7"/>
      <w:pgSz w:w="12240" w:h="15840"/>
      <w:pgMar w:top="1560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99F" w:rsidRDefault="0080699F" w:rsidP="00DC5C88">
      <w:pPr>
        <w:spacing w:after="0" w:line="240" w:lineRule="auto"/>
      </w:pPr>
      <w:r>
        <w:separator/>
      </w:r>
    </w:p>
  </w:endnote>
  <w:endnote w:type="continuationSeparator" w:id="0">
    <w:p w:rsidR="0080699F" w:rsidRDefault="0080699F" w:rsidP="00DC5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99F" w:rsidRPr="008D071F" w:rsidRDefault="0080699F" w:rsidP="00DC5C88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80699F" w:rsidRPr="008D071F" w:rsidRDefault="0080699F" w:rsidP="00DC5C88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80699F" w:rsidRDefault="0080699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99F" w:rsidRDefault="0080699F" w:rsidP="00DC5C88">
      <w:pPr>
        <w:spacing w:after="0" w:line="240" w:lineRule="auto"/>
      </w:pPr>
      <w:r>
        <w:separator/>
      </w:r>
    </w:p>
  </w:footnote>
  <w:footnote w:type="continuationSeparator" w:id="0">
    <w:p w:rsidR="0080699F" w:rsidRDefault="0080699F" w:rsidP="00DC5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99F" w:rsidRDefault="0080699F" w:rsidP="00DC5C88">
    <w:pPr>
      <w:pStyle w:val="Encabezado"/>
      <w:jc w:val="right"/>
    </w:pPr>
    <w:r w:rsidRPr="00DC5C88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E84"/>
    <w:rsid w:val="001F422A"/>
    <w:rsid w:val="002C3165"/>
    <w:rsid w:val="003F748E"/>
    <w:rsid w:val="004A4D5C"/>
    <w:rsid w:val="006828E9"/>
    <w:rsid w:val="00683183"/>
    <w:rsid w:val="007253A5"/>
    <w:rsid w:val="00804A97"/>
    <w:rsid w:val="0080699F"/>
    <w:rsid w:val="00895354"/>
    <w:rsid w:val="00940ED2"/>
    <w:rsid w:val="009426D1"/>
    <w:rsid w:val="00971488"/>
    <w:rsid w:val="00995E84"/>
    <w:rsid w:val="00C51CBC"/>
    <w:rsid w:val="00C74D0F"/>
    <w:rsid w:val="00DA293D"/>
    <w:rsid w:val="00DC5C88"/>
    <w:rsid w:val="00E920FD"/>
    <w:rsid w:val="00EE18AE"/>
    <w:rsid w:val="00F8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8E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DC5C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C5C88"/>
  </w:style>
  <w:style w:type="paragraph" w:styleId="Piedepgina">
    <w:name w:val="footer"/>
    <w:basedOn w:val="Normal"/>
    <w:link w:val="PiedepginaCar"/>
    <w:uiPriority w:val="99"/>
    <w:semiHidden/>
    <w:unhideWhenUsed/>
    <w:rsid w:val="00DC5C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C5C88"/>
  </w:style>
  <w:style w:type="paragraph" w:styleId="Textodeglobo">
    <w:name w:val="Balloon Text"/>
    <w:basedOn w:val="Normal"/>
    <w:link w:val="TextodegloboCar"/>
    <w:uiPriority w:val="99"/>
    <w:semiHidden/>
    <w:unhideWhenUsed/>
    <w:rsid w:val="00DC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302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rjofre</cp:lastModifiedBy>
  <cp:revision>6</cp:revision>
  <dcterms:created xsi:type="dcterms:W3CDTF">2015-02-10T16:46:00Z</dcterms:created>
  <dcterms:modified xsi:type="dcterms:W3CDTF">2015-02-19T19:34:00Z</dcterms:modified>
</cp:coreProperties>
</file>